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5B6A19">
        <w:rPr>
          <w:b/>
          <w:i/>
          <w:sz w:val="24"/>
          <w:szCs w:val="24"/>
        </w:rPr>
        <w:t xml:space="preserve"> соответствии с протоколом от 16.04.2019 №79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5B6A19">
        <w:rPr>
          <w:b/>
          <w:i/>
          <w:sz w:val="24"/>
          <w:szCs w:val="24"/>
        </w:rPr>
        <w:t>16.04.2019 года на 16:00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управление. </w:t>
      </w:r>
      <w:r>
        <w:rPr>
          <w:b/>
          <w:i/>
          <w:sz w:val="24"/>
          <w:szCs w:val="24"/>
        </w:rPr>
        <w:t>Адрес (описание местоположения)</w:t>
      </w:r>
      <w:r w:rsidRPr="008303B5">
        <w:rPr>
          <w:b/>
          <w:i/>
          <w:sz w:val="24"/>
          <w:szCs w:val="24"/>
        </w:rPr>
        <w:t>: установлено относительно ориентира, расположенного в границах участка. Почтовый адрес ориентира: Тверская обл., г. Тверь, пл.</w:t>
      </w:r>
      <w:r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>Победы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69:40:0200022:60, площадью 756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предпринимательство. Адрес (описание местоположения): установлено относительно ориентира, расположенного в границах участка. Почтовый адрес ориентира: Тверская обл., г. Тверь, </w:t>
      </w:r>
      <w:proofErr w:type="spellStart"/>
      <w:r w:rsidRPr="008303B5">
        <w:rPr>
          <w:bCs/>
          <w:sz w:val="22"/>
          <w:szCs w:val="22"/>
        </w:rPr>
        <w:t>пл.Победы</w:t>
      </w:r>
      <w:proofErr w:type="spellEnd"/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0D0F90"/>
    <w:rsid w:val="001247B0"/>
    <w:rsid w:val="001E5A11"/>
    <w:rsid w:val="002024B8"/>
    <w:rsid w:val="0020664F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B6A19"/>
    <w:rsid w:val="006F435C"/>
    <w:rsid w:val="007F0138"/>
    <w:rsid w:val="008303B5"/>
    <w:rsid w:val="0088662C"/>
    <w:rsid w:val="009246ED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2019-04-18T12:22:00Z</dcterms:created>
  <dcterms:modified xsi:type="dcterms:W3CDTF">2019-04-18T12:22:00Z</dcterms:modified>
</cp:coreProperties>
</file>